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1A" w:rsidRDefault="00D92C1A" w:rsidP="00D92C1A">
      <w:pPr>
        <w:ind w:right="-710"/>
        <w:jc w:val="center"/>
        <w:rPr>
          <w:rFonts w:ascii="Arial" w:hAnsi="Arial" w:cs="Arial"/>
        </w:rPr>
      </w:pPr>
    </w:p>
    <w:p w:rsidR="00D92C1A" w:rsidRPr="00B61239" w:rsidRDefault="00D92C1A" w:rsidP="00D92C1A">
      <w:pPr>
        <w:spacing w:line="360" w:lineRule="auto"/>
        <w:ind w:right="-710"/>
        <w:jc w:val="center"/>
        <w:rPr>
          <w:rFonts w:ascii="Arial" w:hAnsi="Arial" w:cs="Arial"/>
          <w:b/>
          <w:bCs/>
          <w:sz w:val="24"/>
          <w:szCs w:val="24"/>
        </w:rPr>
      </w:pPr>
      <w:r w:rsidRPr="00B61239">
        <w:rPr>
          <w:rFonts w:ascii="Arial" w:hAnsi="Arial" w:cs="Arial"/>
          <w:b/>
          <w:bCs/>
          <w:sz w:val="24"/>
          <w:szCs w:val="24"/>
        </w:rPr>
        <w:t>PROJETO</w:t>
      </w:r>
      <w:r w:rsidR="00C45BAD">
        <w:rPr>
          <w:rFonts w:ascii="Arial" w:hAnsi="Arial" w:cs="Arial"/>
          <w:b/>
          <w:bCs/>
          <w:sz w:val="24"/>
          <w:szCs w:val="24"/>
        </w:rPr>
        <w:t xml:space="preserve"> DE LEI</w:t>
      </w:r>
      <w:proofErr w:type="gramStart"/>
      <w:r w:rsidR="00C45BAD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C45BAD">
        <w:rPr>
          <w:rFonts w:ascii="Arial" w:hAnsi="Arial" w:cs="Arial"/>
          <w:b/>
          <w:bCs/>
          <w:sz w:val="24"/>
          <w:szCs w:val="24"/>
        </w:rPr>
        <w:t>MUNICIPAL Nº 080, DE  19</w:t>
      </w:r>
      <w:r w:rsidR="00BE5B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1239">
        <w:rPr>
          <w:rFonts w:ascii="Arial" w:hAnsi="Arial" w:cs="Arial"/>
          <w:b/>
          <w:bCs/>
          <w:sz w:val="24"/>
          <w:szCs w:val="24"/>
        </w:rPr>
        <w:t xml:space="preserve"> DE AGOSTO DE 2019</w:t>
      </w:r>
    </w:p>
    <w:p w:rsidR="00D92C1A" w:rsidRPr="00B61239" w:rsidRDefault="00D92C1A" w:rsidP="00D92C1A">
      <w:pPr>
        <w:pStyle w:val="Recuodecorpodetexto"/>
        <w:spacing w:line="360" w:lineRule="auto"/>
        <w:ind w:left="0" w:right="-710"/>
        <w:rPr>
          <w:rFonts w:ascii="Arial" w:hAnsi="Arial" w:cs="Arial"/>
        </w:rPr>
      </w:pPr>
    </w:p>
    <w:p w:rsidR="00D92C1A" w:rsidRPr="00B61239" w:rsidRDefault="00D92C1A" w:rsidP="00D92C1A">
      <w:pPr>
        <w:pStyle w:val="Recuodecorpodetexto"/>
        <w:spacing w:line="360" w:lineRule="auto"/>
        <w:ind w:left="2977" w:right="-710"/>
        <w:rPr>
          <w:rFonts w:ascii="Arial" w:hAnsi="Arial" w:cs="Arial"/>
        </w:rPr>
      </w:pPr>
      <w:r w:rsidRPr="00B61239">
        <w:rPr>
          <w:rFonts w:ascii="Arial" w:hAnsi="Arial" w:cs="Arial"/>
        </w:rPr>
        <w:t>Cria Gratificação de Serviço pelo exercício das atividades de Contador ao Fundo Municipal de Previdência e dá outras providências.</w:t>
      </w:r>
    </w:p>
    <w:p w:rsidR="00D92C1A" w:rsidRPr="00B61239" w:rsidRDefault="00D92C1A" w:rsidP="00D92C1A">
      <w:pPr>
        <w:spacing w:line="360" w:lineRule="auto"/>
        <w:ind w:right="-710" w:firstLine="720"/>
        <w:jc w:val="both"/>
        <w:rPr>
          <w:rFonts w:ascii="Arial" w:hAnsi="Arial" w:cs="Arial"/>
          <w:i/>
          <w:iCs/>
          <w:sz w:val="24"/>
          <w:szCs w:val="24"/>
        </w:rPr>
      </w:pPr>
    </w:p>
    <w:p w:rsidR="00D92C1A" w:rsidRPr="00B61239" w:rsidRDefault="00D92C1A" w:rsidP="00D92C1A">
      <w:pPr>
        <w:pStyle w:val="Corpodetexto"/>
        <w:spacing w:line="360" w:lineRule="auto"/>
        <w:ind w:right="-710" w:firstLine="708"/>
        <w:rPr>
          <w:rFonts w:ascii="Arial" w:hAnsi="Arial" w:cs="Arial"/>
        </w:rPr>
      </w:pPr>
      <w:r w:rsidRPr="00B61239">
        <w:rPr>
          <w:rFonts w:ascii="Arial" w:hAnsi="Arial" w:cs="Arial"/>
          <w:b/>
        </w:rPr>
        <w:t>Guilherme Eugenio Granzotto</w:t>
      </w:r>
      <w:r w:rsidRPr="00B61239">
        <w:rPr>
          <w:rFonts w:ascii="Arial" w:hAnsi="Arial" w:cs="Arial"/>
        </w:rPr>
        <w:t>, Prefeito Municipal de Aratiba, Estado do Rio Grande do Sul, no uso de atribuições conferidas pelo Art. 64 da Lei Orgânica do Município.</w:t>
      </w:r>
    </w:p>
    <w:p w:rsidR="00D92C1A" w:rsidRPr="00B61239" w:rsidRDefault="00D92C1A" w:rsidP="00D92C1A">
      <w:pPr>
        <w:spacing w:line="360" w:lineRule="auto"/>
        <w:ind w:right="-710" w:firstLine="720"/>
        <w:jc w:val="both"/>
        <w:rPr>
          <w:rFonts w:ascii="Arial" w:hAnsi="Arial" w:cs="Arial"/>
          <w:b/>
          <w:sz w:val="24"/>
          <w:szCs w:val="24"/>
        </w:rPr>
      </w:pPr>
      <w:r w:rsidRPr="00B61239">
        <w:rPr>
          <w:rFonts w:ascii="Arial" w:hAnsi="Arial" w:cs="Arial"/>
          <w:sz w:val="24"/>
          <w:szCs w:val="24"/>
        </w:rPr>
        <w:t>Faço saber, que o Poder Legislativo aprovou, e eu sanciono e promulgo a seguinte Lei:</w:t>
      </w:r>
    </w:p>
    <w:p w:rsidR="00D92C1A" w:rsidRPr="00B61239" w:rsidRDefault="00D92C1A" w:rsidP="00D92C1A">
      <w:pPr>
        <w:spacing w:line="360" w:lineRule="auto"/>
        <w:ind w:right="-710" w:firstLine="720"/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b/>
          <w:sz w:val="24"/>
          <w:szCs w:val="24"/>
        </w:rPr>
        <w:t>Art. 1°</w:t>
      </w:r>
      <w:r w:rsidRPr="00B61239">
        <w:rPr>
          <w:rFonts w:ascii="Arial" w:hAnsi="Arial" w:cs="Arial"/>
          <w:sz w:val="24"/>
          <w:szCs w:val="24"/>
        </w:rPr>
        <w:t xml:space="preserve"> O servidor </w:t>
      </w:r>
      <w:r w:rsidR="008063DA">
        <w:rPr>
          <w:rFonts w:ascii="Arial" w:hAnsi="Arial" w:cs="Arial"/>
          <w:sz w:val="24"/>
          <w:szCs w:val="24"/>
        </w:rPr>
        <w:t>d</w:t>
      </w:r>
      <w:r w:rsidRPr="00B61239">
        <w:rPr>
          <w:rFonts w:ascii="Arial" w:hAnsi="Arial" w:cs="Arial"/>
          <w:sz w:val="24"/>
          <w:szCs w:val="24"/>
        </w:rPr>
        <w:t xml:space="preserve">o Poder Executivo, </w:t>
      </w:r>
      <w:r w:rsidR="008063DA">
        <w:rPr>
          <w:rFonts w:ascii="Arial" w:hAnsi="Arial" w:cs="Arial"/>
          <w:sz w:val="24"/>
          <w:szCs w:val="24"/>
        </w:rPr>
        <w:t xml:space="preserve">detentor </w:t>
      </w:r>
      <w:r w:rsidRPr="00B61239">
        <w:rPr>
          <w:rFonts w:ascii="Arial" w:hAnsi="Arial" w:cs="Arial"/>
          <w:sz w:val="24"/>
          <w:szCs w:val="24"/>
        </w:rPr>
        <w:t>do cargo de provimento efetivo de</w:t>
      </w:r>
      <w:proofErr w:type="gramStart"/>
      <w:r w:rsidRPr="00B6123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61239">
        <w:rPr>
          <w:rFonts w:ascii="Arial" w:hAnsi="Arial" w:cs="Arial"/>
          <w:sz w:val="24"/>
          <w:szCs w:val="24"/>
        </w:rPr>
        <w:t>Contador, que for designado para e</w:t>
      </w:r>
      <w:r w:rsidR="008063DA">
        <w:rPr>
          <w:rFonts w:ascii="Arial" w:hAnsi="Arial" w:cs="Arial"/>
          <w:sz w:val="24"/>
          <w:szCs w:val="24"/>
        </w:rPr>
        <w:t xml:space="preserve">xecutar as atribuições de suas </w:t>
      </w:r>
      <w:r w:rsidRPr="00B61239">
        <w:rPr>
          <w:rFonts w:ascii="Arial" w:hAnsi="Arial" w:cs="Arial"/>
          <w:sz w:val="24"/>
          <w:szCs w:val="24"/>
        </w:rPr>
        <w:t>funções ao Fundo Municipal de Previdência, fará jus a uma Gratificação de Serviço</w:t>
      </w:r>
      <w:r w:rsidR="008063DA">
        <w:rPr>
          <w:rFonts w:ascii="Arial" w:hAnsi="Arial" w:cs="Arial"/>
          <w:sz w:val="24"/>
          <w:szCs w:val="24"/>
        </w:rPr>
        <w:t xml:space="preserve"> (GS) </w:t>
      </w:r>
      <w:r w:rsidRPr="00B61239">
        <w:rPr>
          <w:rFonts w:ascii="Arial" w:hAnsi="Arial" w:cs="Arial"/>
          <w:sz w:val="24"/>
          <w:szCs w:val="24"/>
        </w:rPr>
        <w:t xml:space="preserve"> mensal no  valor equivalente </w:t>
      </w:r>
      <w:r w:rsidR="00B62765">
        <w:rPr>
          <w:rFonts w:ascii="Arial" w:hAnsi="Arial" w:cs="Arial"/>
          <w:sz w:val="24"/>
          <w:szCs w:val="24"/>
        </w:rPr>
        <w:t>ao v</w:t>
      </w:r>
      <w:r w:rsidR="00677554">
        <w:rPr>
          <w:rFonts w:ascii="Arial" w:hAnsi="Arial" w:cs="Arial"/>
          <w:sz w:val="24"/>
          <w:szCs w:val="24"/>
        </w:rPr>
        <w:t>encimento básico do padrão 1.</w:t>
      </w:r>
      <w:r w:rsidRPr="00B61239">
        <w:rPr>
          <w:rFonts w:ascii="Arial" w:hAnsi="Arial" w:cs="Arial"/>
          <w:sz w:val="24"/>
          <w:szCs w:val="24"/>
        </w:rPr>
        <w:t>0,  estabelecido no Plano de Cargos e Salários dos Servidores Efetivos do Município.</w:t>
      </w:r>
    </w:p>
    <w:p w:rsidR="00D92C1A" w:rsidRPr="00B61239" w:rsidRDefault="00D92C1A" w:rsidP="007B4140">
      <w:pPr>
        <w:spacing w:line="360" w:lineRule="auto"/>
        <w:ind w:right="-71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61239">
        <w:rPr>
          <w:rFonts w:ascii="Arial" w:hAnsi="Arial" w:cs="Arial"/>
          <w:b/>
          <w:sz w:val="24"/>
          <w:szCs w:val="24"/>
        </w:rPr>
        <w:t>§ 1º</w:t>
      </w:r>
      <w:proofErr w:type="gramStart"/>
      <w:r w:rsidRPr="00B6123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61239">
        <w:rPr>
          <w:rFonts w:ascii="Arial" w:hAnsi="Arial" w:cs="Arial"/>
          <w:sz w:val="24"/>
          <w:szCs w:val="24"/>
        </w:rPr>
        <w:t>A gratificação</w:t>
      </w:r>
      <w:r w:rsidR="008063DA">
        <w:rPr>
          <w:rFonts w:ascii="Arial" w:hAnsi="Arial" w:cs="Arial"/>
          <w:sz w:val="24"/>
          <w:szCs w:val="24"/>
        </w:rPr>
        <w:t xml:space="preserve"> </w:t>
      </w:r>
      <w:r w:rsidRPr="00B61239">
        <w:rPr>
          <w:rFonts w:ascii="Arial" w:hAnsi="Arial" w:cs="Arial"/>
          <w:sz w:val="24"/>
          <w:szCs w:val="24"/>
        </w:rPr>
        <w:t xml:space="preserve">não </w:t>
      </w:r>
      <w:r w:rsidR="008063DA">
        <w:rPr>
          <w:rFonts w:ascii="Arial" w:hAnsi="Arial" w:cs="Arial"/>
          <w:sz w:val="24"/>
          <w:szCs w:val="24"/>
        </w:rPr>
        <w:t xml:space="preserve">será incorporada ao vencimento e </w:t>
      </w:r>
      <w:r w:rsidRPr="00B61239">
        <w:rPr>
          <w:rFonts w:ascii="Arial" w:hAnsi="Arial" w:cs="Arial"/>
          <w:sz w:val="24"/>
          <w:szCs w:val="24"/>
        </w:rPr>
        <w:t xml:space="preserve">aos proventos de aposentadoria e será </w:t>
      </w:r>
      <w:r w:rsidRPr="00B61239">
        <w:rPr>
          <w:rFonts w:ascii="Arial" w:hAnsi="Arial" w:cs="Arial"/>
          <w:color w:val="000000"/>
          <w:sz w:val="24"/>
          <w:szCs w:val="24"/>
        </w:rPr>
        <w:t xml:space="preserve"> percebida pelo servidor enquanto</w:t>
      </w:r>
      <w:r w:rsidRPr="00B612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61239">
        <w:rPr>
          <w:rFonts w:ascii="Arial" w:hAnsi="Arial" w:cs="Arial"/>
          <w:color w:val="000000"/>
          <w:sz w:val="24"/>
          <w:szCs w:val="24"/>
        </w:rPr>
        <w:t xml:space="preserve">estiver formalmente designado para desempenhar as funções </w:t>
      </w:r>
      <w:r w:rsidR="007B4140">
        <w:rPr>
          <w:rFonts w:ascii="Arial" w:hAnsi="Arial" w:cs="Arial"/>
          <w:color w:val="000000"/>
          <w:sz w:val="24"/>
          <w:szCs w:val="24"/>
        </w:rPr>
        <w:t>de que trata caput deste artigo</w:t>
      </w:r>
      <w:r w:rsidRPr="00B61239">
        <w:rPr>
          <w:rFonts w:ascii="Arial" w:hAnsi="Arial" w:cs="Arial"/>
          <w:color w:val="000000"/>
          <w:sz w:val="24"/>
          <w:szCs w:val="24"/>
        </w:rPr>
        <w:t>.</w:t>
      </w:r>
    </w:p>
    <w:p w:rsidR="00D92C1A" w:rsidRPr="00B61239" w:rsidRDefault="007B4140" w:rsidP="00D92C1A">
      <w:pPr>
        <w:spacing w:line="360" w:lineRule="auto"/>
        <w:ind w:right="-71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  <w:r w:rsidR="00D92C1A" w:rsidRPr="00B61239">
        <w:rPr>
          <w:rFonts w:ascii="Arial" w:hAnsi="Arial" w:cs="Arial"/>
          <w:b/>
          <w:sz w:val="24"/>
          <w:szCs w:val="24"/>
        </w:rPr>
        <w:t>º</w:t>
      </w:r>
      <w:proofErr w:type="gramStart"/>
      <w:r w:rsidR="00D92C1A" w:rsidRPr="00B61239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D92C1A" w:rsidRPr="00B61239">
        <w:rPr>
          <w:rFonts w:ascii="Arial" w:hAnsi="Arial" w:cs="Arial"/>
          <w:sz w:val="24"/>
          <w:szCs w:val="24"/>
        </w:rPr>
        <w:t xml:space="preserve">No período de férias,  afastamentos legais e licenças previstas em Lei, o  </w:t>
      </w:r>
      <w:proofErr w:type="gramStart"/>
      <w:r w:rsidR="00D92C1A" w:rsidRPr="00B61239">
        <w:rPr>
          <w:rFonts w:ascii="Arial" w:hAnsi="Arial" w:cs="Arial"/>
          <w:sz w:val="24"/>
          <w:szCs w:val="24"/>
        </w:rPr>
        <w:t>servidor</w:t>
      </w:r>
      <w:proofErr w:type="gramEnd"/>
      <w:r w:rsidR="00D92C1A" w:rsidRPr="00B61239">
        <w:rPr>
          <w:rFonts w:ascii="Arial" w:hAnsi="Arial" w:cs="Arial"/>
          <w:sz w:val="24"/>
          <w:szCs w:val="24"/>
        </w:rPr>
        <w:t xml:space="preserve"> designado à função não fará jus ao recebimento da gratificação. </w:t>
      </w:r>
    </w:p>
    <w:p w:rsidR="008063DA" w:rsidRDefault="00D92C1A" w:rsidP="007B4140">
      <w:pPr>
        <w:spacing w:after="0" w:line="360" w:lineRule="auto"/>
        <w:ind w:right="-709" w:firstLine="720"/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b/>
          <w:sz w:val="24"/>
          <w:szCs w:val="24"/>
        </w:rPr>
        <w:t xml:space="preserve">Art. 2º </w:t>
      </w:r>
      <w:r w:rsidRPr="00B61239">
        <w:rPr>
          <w:rFonts w:ascii="Arial" w:hAnsi="Arial" w:cs="Arial"/>
          <w:sz w:val="24"/>
          <w:szCs w:val="24"/>
        </w:rPr>
        <w:t>A Gratificação de Serviço</w:t>
      </w:r>
      <w:r w:rsidR="008063DA">
        <w:rPr>
          <w:rFonts w:ascii="Arial" w:hAnsi="Arial" w:cs="Arial"/>
          <w:sz w:val="24"/>
          <w:szCs w:val="24"/>
        </w:rPr>
        <w:t xml:space="preserve"> (GS)</w:t>
      </w:r>
      <w:r w:rsidRPr="00B61239">
        <w:rPr>
          <w:rFonts w:ascii="Arial" w:hAnsi="Arial" w:cs="Arial"/>
          <w:sz w:val="24"/>
          <w:szCs w:val="24"/>
        </w:rPr>
        <w:t>,</w:t>
      </w:r>
      <w:proofErr w:type="gramStart"/>
      <w:r w:rsidRPr="00B6123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61239">
        <w:rPr>
          <w:rFonts w:ascii="Arial" w:hAnsi="Arial" w:cs="Arial"/>
          <w:sz w:val="24"/>
          <w:szCs w:val="24"/>
        </w:rPr>
        <w:t>de que</w:t>
      </w:r>
      <w:r w:rsidR="008063DA">
        <w:rPr>
          <w:rFonts w:ascii="Arial" w:hAnsi="Arial" w:cs="Arial"/>
          <w:sz w:val="24"/>
          <w:szCs w:val="24"/>
        </w:rPr>
        <w:t xml:space="preserve"> trata o art. 1º desta Lei,  terá</w:t>
      </w:r>
      <w:r w:rsidRPr="00B61239">
        <w:rPr>
          <w:rFonts w:ascii="Arial" w:hAnsi="Arial" w:cs="Arial"/>
          <w:sz w:val="24"/>
          <w:szCs w:val="24"/>
        </w:rPr>
        <w:t xml:space="preserve"> natureza transitória e caráter “</w:t>
      </w:r>
      <w:proofErr w:type="spellStart"/>
      <w:r w:rsidRPr="00B61239">
        <w:rPr>
          <w:rFonts w:ascii="Arial" w:hAnsi="Arial" w:cs="Arial"/>
          <w:sz w:val="24"/>
          <w:szCs w:val="24"/>
        </w:rPr>
        <w:t>propter</w:t>
      </w:r>
      <w:proofErr w:type="spellEnd"/>
      <w:r w:rsidRPr="00B61239">
        <w:rPr>
          <w:rFonts w:ascii="Arial" w:hAnsi="Arial" w:cs="Arial"/>
          <w:sz w:val="24"/>
          <w:szCs w:val="24"/>
        </w:rPr>
        <w:t xml:space="preserve"> laborem” e será reajustada na mesma data e no mesmo índice da revisão gera</w:t>
      </w:r>
      <w:r w:rsidR="008063DA">
        <w:rPr>
          <w:rFonts w:ascii="Arial" w:hAnsi="Arial" w:cs="Arial"/>
          <w:sz w:val="24"/>
          <w:szCs w:val="24"/>
        </w:rPr>
        <w:t>l anual d</w:t>
      </w:r>
      <w:r w:rsidRPr="00B61239">
        <w:rPr>
          <w:rFonts w:ascii="Arial" w:hAnsi="Arial" w:cs="Arial"/>
          <w:sz w:val="24"/>
          <w:szCs w:val="24"/>
        </w:rPr>
        <w:t xml:space="preserve">os servidores do Poder </w:t>
      </w:r>
      <w:r w:rsidR="008063DA">
        <w:rPr>
          <w:rFonts w:ascii="Arial" w:hAnsi="Arial" w:cs="Arial"/>
          <w:sz w:val="24"/>
          <w:szCs w:val="24"/>
        </w:rPr>
        <w:t xml:space="preserve"> </w:t>
      </w:r>
      <w:r w:rsidRPr="00B61239">
        <w:rPr>
          <w:rFonts w:ascii="Arial" w:hAnsi="Arial" w:cs="Arial"/>
          <w:sz w:val="24"/>
          <w:szCs w:val="24"/>
        </w:rPr>
        <w:t>Executivo, sendo</w:t>
      </w:r>
      <w:r w:rsidR="008063DA">
        <w:rPr>
          <w:rFonts w:ascii="Arial" w:hAnsi="Arial" w:cs="Arial"/>
          <w:sz w:val="24"/>
          <w:szCs w:val="24"/>
        </w:rPr>
        <w:t xml:space="preserve">  </w:t>
      </w:r>
      <w:r w:rsidRPr="00B61239">
        <w:rPr>
          <w:rFonts w:ascii="Arial" w:hAnsi="Arial" w:cs="Arial"/>
          <w:sz w:val="24"/>
          <w:szCs w:val="24"/>
        </w:rPr>
        <w:t xml:space="preserve"> que </w:t>
      </w:r>
    </w:p>
    <w:p w:rsidR="00D92C1A" w:rsidRDefault="00D92C1A" w:rsidP="007B4140">
      <w:pPr>
        <w:spacing w:after="0" w:line="360" w:lineRule="auto"/>
        <w:ind w:right="-709"/>
        <w:jc w:val="both"/>
        <w:rPr>
          <w:rFonts w:ascii="Arial" w:hAnsi="Arial" w:cs="Arial"/>
          <w:sz w:val="24"/>
          <w:szCs w:val="24"/>
        </w:rPr>
      </w:pPr>
      <w:proofErr w:type="gramStart"/>
      <w:r w:rsidRPr="00B61239">
        <w:rPr>
          <w:rFonts w:ascii="Arial" w:hAnsi="Arial" w:cs="Arial"/>
          <w:sz w:val="24"/>
          <w:szCs w:val="24"/>
        </w:rPr>
        <w:t>sobre</w:t>
      </w:r>
      <w:proofErr w:type="gramEnd"/>
      <w:r w:rsidRPr="00B61239">
        <w:rPr>
          <w:rFonts w:ascii="Arial" w:hAnsi="Arial" w:cs="Arial"/>
          <w:sz w:val="24"/>
          <w:szCs w:val="24"/>
        </w:rPr>
        <w:t xml:space="preserve"> a gratificação não incidirá contribuição previdenciária nem será base de calculo para férias e gratificação natalina.</w:t>
      </w:r>
    </w:p>
    <w:p w:rsidR="00D92C1A" w:rsidRDefault="00D92C1A" w:rsidP="00D92C1A">
      <w:pPr>
        <w:spacing w:line="360" w:lineRule="auto"/>
        <w:ind w:right="-710" w:firstLine="720"/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b/>
          <w:sz w:val="24"/>
          <w:szCs w:val="24"/>
        </w:rPr>
        <w:t xml:space="preserve">Parágrafo único – </w:t>
      </w:r>
      <w:r w:rsidRPr="00B61239">
        <w:rPr>
          <w:rFonts w:ascii="Arial" w:hAnsi="Arial" w:cs="Arial"/>
          <w:sz w:val="24"/>
          <w:szCs w:val="24"/>
        </w:rPr>
        <w:t xml:space="preserve">O servidor que perceber a Gratificação pelos serviços </w:t>
      </w:r>
      <w:r w:rsidR="007B4140">
        <w:rPr>
          <w:rFonts w:ascii="Arial" w:hAnsi="Arial" w:cs="Arial"/>
          <w:sz w:val="24"/>
          <w:szCs w:val="24"/>
        </w:rPr>
        <w:t xml:space="preserve">de Contadoria </w:t>
      </w:r>
      <w:r w:rsidRPr="00B61239">
        <w:rPr>
          <w:rFonts w:ascii="Arial" w:hAnsi="Arial" w:cs="Arial"/>
          <w:sz w:val="24"/>
          <w:szCs w:val="24"/>
        </w:rPr>
        <w:t xml:space="preserve">prestados ao </w:t>
      </w:r>
      <w:r w:rsidR="007B4140">
        <w:rPr>
          <w:rFonts w:ascii="Arial" w:hAnsi="Arial" w:cs="Arial"/>
          <w:sz w:val="24"/>
          <w:szCs w:val="24"/>
        </w:rPr>
        <w:t xml:space="preserve">Fundo Municipal de Previdência </w:t>
      </w:r>
      <w:r w:rsidRPr="00B61239">
        <w:rPr>
          <w:rFonts w:ascii="Arial" w:hAnsi="Arial" w:cs="Arial"/>
          <w:sz w:val="24"/>
          <w:szCs w:val="24"/>
        </w:rPr>
        <w:t>não fará</w:t>
      </w:r>
      <w:proofErr w:type="gramStart"/>
      <w:r w:rsidRPr="00B6123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61239">
        <w:rPr>
          <w:rFonts w:ascii="Arial" w:hAnsi="Arial" w:cs="Arial"/>
          <w:sz w:val="24"/>
          <w:szCs w:val="24"/>
        </w:rPr>
        <w:t>jus  ao recebimento de horas extras.</w:t>
      </w:r>
    </w:p>
    <w:p w:rsidR="007B4140" w:rsidRDefault="007B4140" w:rsidP="00D92C1A">
      <w:pPr>
        <w:spacing w:line="360" w:lineRule="auto"/>
        <w:ind w:right="-710" w:firstLine="720"/>
        <w:jc w:val="both"/>
        <w:rPr>
          <w:rFonts w:ascii="Arial" w:hAnsi="Arial" w:cs="Arial"/>
          <w:sz w:val="24"/>
          <w:szCs w:val="24"/>
        </w:rPr>
      </w:pPr>
    </w:p>
    <w:p w:rsidR="007B4140" w:rsidRDefault="007B4140" w:rsidP="00D92C1A">
      <w:pPr>
        <w:spacing w:line="360" w:lineRule="auto"/>
        <w:ind w:right="-710" w:firstLine="720"/>
        <w:jc w:val="both"/>
        <w:rPr>
          <w:rFonts w:ascii="Arial" w:hAnsi="Arial" w:cs="Arial"/>
          <w:sz w:val="24"/>
          <w:szCs w:val="24"/>
        </w:rPr>
      </w:pPr>
    </w:p>
    <w:p w:rsidR="00D92C1A" w:rsidRPr="00B61239" w:rsidRDefault="00D92C1A" w:rsidP="00D92C1A">
      <w:pPr>
        <w:spacing w:line="360" w:lineRule="auto"/>
        <w:ind w:right="-71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61239">
        <w:rPr>
          <w:rFonts w:ascii="Arial" w:hAnsi="Arial" w:cs="Arial"/>
          <w:b/>
          <w:sz w:val="24"/>
          <w:szCs w:val="24"/>
        </w:rPr>
        <w:t>Art. 3º</w:t>
      </w:r>
      <w:proofErr w:type="gramStart"/>
      <w:r w:rsidRPr="00B61239">
        <w:rPr>
          <w:rFonts w:ascii="Arial" w:hAnsi="Arial" w:cs="Arial"/>
          <w:b/>
          <w:sz w:val="24"/>
          <w:szCs w:val="24"/>
        </w:rPr>
        <w:t xml:space="preserve"> </w:t>
      </w:r>
      <w:r w:rsidRPr="00B6123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B61239">
        <w:rPr>
          <w:rFonts w:ascii="Arial" w:hAnsi="Arial" w:cs="Arial"/>
          <w:color w:val="000000"/>
          <w:sz w:val="24"/>
          <w:szCs w:val="24"/>
        </w:rPr>
        <w:t>As despesas decorrentes da aplicação da presente Lei correrão à conta de dotação orçamentárias consignada na Lei de Meios.</w:t>
      </w:r>
    </w:p>
    <w:p w:rsidR="00D92C1A" w:rsidRPr="00B61239" w:rsidRDefault="00D92C1A" w:rsidP="00D92C1A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B61239"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  <w:r w:rsidRPr="00B612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239">
        <w:rPr>
          <w:rFonts w:ascii="Arial" w:hAnsi="Arial" w:cs="Arial"/>
          <w:b/>
          <w:color w:val="000000"/>
          <w:sz w:val="24"/>
          <w:szCs w:val="24"/>
        </w:rPr>
        <w:t>Art.</w:t>
      </w:r>
      <w:proofErr w:type="gramStart"/>
      <w:r w:rsidRPr="00B61239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gramEnd"/>
      <w:r w:rsidRPr="00B61239">
        <w:rPr>
          <w:rFonts w:ascii="Arial" w:hAnsi="Arial" w:cs="Arial"/>
          <w:b/>
          <w:color w:val="000000"/>
          <w:sz w:val="24"/>
          <w:szCs w:val="24"/>
        </w:rPr>
        <w:t>4º</w:t>
      </w:r>
      <w:r w:rsidRPr="00B61239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61239">
        <w:rPr>
          <w:rFonts w:ascii="Arial" w:hAnsi="Arial" w:cs="Arial"/>
          <w:sz w:val="24"/>
          <w:szCs w:val="24"/>
        </w:rPr>
        <w:t>Esta Lei entra em vigor na  data de sua publicação no local de costume,  revogadas as disposições em contrário.</w:t>
      </w:r>
    </w:p>
    <w:p w:rsidR="00D92C1A" w:rsidRPr="00B61239" w:rsidRDefault="00D92C1A" w:rsidP="00D92C1A">
      <w:pPr>
        <w:spacing w:line="360" w:lineRule="auto"/>
        <w:ind w:right="-710"/>
        <w:jc w:val="both"/>
        <w:rPr>
          <w:rFonts w:ascii="Arial" w:hAnsi="Arial" w:cs="Arial"/>
          <w:color w:val="0D0D0D"/>
          <w:sz w:val="24"/>
          <w:szCs w:val="24"/>
        </w:rPr>
      </w:pPr>
      <w:r w:rsidRPr="00B61239">
        <w:rPr>
          <w:rFonts w:ascii="Arial" w:hAnsi="Arial" w:cs="Arial"/>
          <w:b/>
          <w:color w:val="0D0D0D"/>
          <w:sz w:val="24"/>
          <w:szCs w:val="24"/>
        </w:rPr>
        <w:t xml:space="preserve">           GABINETE DO PREFEITO MUNICIPAL DE ARATIBA, RS,</w:t>
      </w:r>
      <w:r w:rsidR="00C45BAD">
        <w:rPr>
          <w:rFonts w:ascii="Arial" w:hAnsi="Arial" w:cs="Arial"/>
          <w:color w:val="0D0D0D"/>
          <w:sz w:val="24"/>
          <w:szCs w:val="24"/>
        </w:rPr>
        <w:t xml:space="preserve"> aos 19</w:t>
      </w:r>
      <w:proofErr w:type="gramStart"/>
      <w:r w:rsidRPr="00B61239">
        <w:rPr>
          <w:rFonts w:ascii="Arial" w:hAnsi="Arial" w:cs="Arial"/>
          <w:color w:val="0D0D0D"/>
          <w:sz w:val="24"/>
          <w:szCs w:val="24"/>
        </w:rPr>
        <w:t xml:space="preserve">  </w:t>
      </w:r>
      <w:proofErr w:type="gramEnd"/>
      <w:r w:rsidRPr="00B61239">
        <w:rPr>
          <w:rFonts w:ascii="Arial" w:hAnsi="Arial" w:cs="Arial"/>
          <w:color w:val="0D0D0D"/>
          <w:sz w:val="24"/>
          <w:szCs w:val="24"/>
        </w:rPr>
        <w:t>de agosto de 2019.</w:t>
      </w:r>
    </w:p>
    <w:p w:rsidR="00D92C1A" w:rsidRPr="00B61239" w:rsidRDefault="00D92C1A" w:rsidP="00D92C1A">
      <w:pPr>
        <w:tabs>
          <w:tab w:val="left" w:pos="8900"/>
        </w:tabs>
        <w:autoSpaceDE w:val="0"/>
        <w:autoSpaceDN w:val="0"/>
        <w:adjustRightInd w:val="0"/>
        <w:spacing w:line="360" w:lineRule="auto"/>
        <w:ind w:right="-710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D92C1A" w:rsidRPr="00B61239" w:rsidRDefault="00D92C1A" w:rsidP="00B61239">
      <w:pPr>
        <w:spacing w:after="0" w:line="360" w:lineRule="auto"/>
        <w:ind w:right="-709" w:firstLine="1418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D92C1A" w:rsidRPr="00B61239" w:rsidRDefault="00D92C1A" w:rsidP="00B61239">
      <w:pPr>
        <w:spacing w:after="0" w:line="360" w:lineRule="auto"/>
        <w:ind w:right="-709" w:firstLine="1418"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B61239">
        <w:rPr>
          <w:rFonts w:ascii="Arial" w:hAnsi="Arial" w:cs="Arial"/>
          <w:b/>
          <w:color w:val="0D0D0D"/>
          <w:sz w:val="24"/>
          <w:szCs w:val="24"/>
        </w:rPr>
        <w:t>Guilherme Eugenio Granzotto,</w:t>
      </w:r>
    </w:p>
    <w:p w:rsidR="00D92C1A" w:rsidRPr="00B61239" w:rsidRDefault="00D92C1A" w:rsidP="00B61239">
      <w:pPr>
        <w:spacing w:after="0" w:line="360" w:lineRule="auto"/>
        <w:ind w:right="-709" w:firstLine="1418"/>
        <w:jc w:val="center"/>
        <w:rPr>
          <w:rFonts w:ascii="Arial" w:hAnsi="Arial" w:cs="Arial"/>
          <w:color w:val="0D0D0D"/>
          <w:sz w:val="24"/>
          <w:szCs w:val="24"/>
        </w:rPr>
      </w:pPr>
      <w:r w:rsidRPr="00B61239">
        <w:rPr>
          <w:rFonts w:ascii="Arial" w:hAnsi="Arial" w:cs="Arial"/>
          <w:color w:val="0D0D0D"/>
          <w:sz w:val="24"/>
          <w:szCs w:val="24"/>
        </w:rPr>
        <w:t>Prefeito Municipal.</w:t>
      </w:r>
    </w:p>
    <w:p w:rsidR="00D92C1A" w:rsidRPr="00B61239" w:rsidRDefault="00D92C1A" w:rsidP="00D92C1A">
      <w:pPr>
        <w:tabs>
          <w:tab w:val="left" w:pos="0"/>
        </w:tabs>
        <w:spacing w:line="360" w:lineRule="auto"/>
        <w:ind w:right="-710"/>
        <w:jc w:val="center"/>
        <w:rPr>
          <w:rFonts w:ascii="Arial" w:hAnsi="Arial" w:cs="Arial"/>
          <w:color w:val="0D0D0D"/>
          <w:sz w:val="24"/>
          <w:szCs w:val="24"/>
        </w:rPr>
      </w:pPr>
    </w:p>
    <w:p w:rsidR="00D92C1A" w:rsidRDefault="00D92C1A" w:rsidP="00D92C1A">
      <w:pPr>
        <w:spacing w:line="360" w:lineRule="auto"/>
        <w:ind w:right="-710"/>
        <w:jc w:val="center"/>
        <w:rPr>
          <w:rFonts w:ascii="Arial" w:hAnsi="Arial" w:cs="Arial"/>
          <w:color w:val="0D0D0D"/>
        </w:rPr>
      </w:pPr>
    </w:p>
    <w:p w:rsidR="00D92C1A" w:rsidRDefault="00D92C1A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D92C1A" w:rsidRDefault="00D92C1A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D92C1A" w:rsidRDefault="00D92C1A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B61239" w:rsidRDefault="00B61239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B61239" w:rsidRDefault="00B61239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7B4140" w:rsidRDefault="007B4140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  <w:bookmarkStart w:id="0" w:name="_GoBack"/>
      <w:bookmarkEnd w:id="0"/>
    </w:p>
    <w:p w:rsidR="007B4140" w:rsidRDefault="007B4140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7B4140" w:rsidRDefault="007B4140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7B4140" w:rsidRDefault="007B4140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7B4140" w:rsidRDefault="007B4140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7B4140" w:rsidRDefault="007B4140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B61239" w:rsidRDefault="00B61239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B61239" w:rsidRDefault="00B61239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B61239" w:rsidRDefault="00B61239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B61239" w:rsidRDefault="00B61239" w:rsidP="00D92C1A">
      <w:pPr>
        <w:widowControl w:val="0"/>
        <w:spacing w:line="360" w:lineRule="auto"/>
        <w:ind w:right="-710" w:firstLine="720"/>
        <w:jc w:val="center"/>
        <w:rPr>
          <w:rFonts w:ascii="Arial" w:hAnsi="Arial" w:cs="Arial"/>
          <w:snapToGrid w:val="0"/>
          <w:sz w:val="23"/>
        </w:rPr>
      </w:pPr>
    </w:p>
    <w:p w:rsidR="00894110" w:rsidRDefault="00D92C1A" w:rsidP="00B61239">
      <w:pPr>
        <w:spacing w:after="0" w:line="360" w:lineRule="auto"/>
        <w:ind w:right="-7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JUSTIFICATIVA </w:t>
      </w:r>
    </w:p>
    <w:p w:rsidR="00B61239" w:rsidRDefault="00B61239" w:rsidP="00B61239">
      <w:pPr>
        <w:spacing w:after="0" w:line="360" w:lineRule="auto"/>
        <w:ind w:right="-710"/>
        <w:jc w:val="center"/>
        <w:rPr>
          <w:rFonts w:ascii="Arial" w:hAnsi="Arial" w:cs="Arial"/>
          <w:b/>
        </w:rPr>
      </w:pPr>
    </w:p>
    <w:p w:rsidR="00D92C1A" w:rsidRPr="00894110" w:rsidRDefault="00C45BAD" w:rsidP="00B61239">
      <w:pPr>
        <w:pStyle w:val="Recuodecorpodetexto"/>
        <w:spacing w:line="360" w:lineRule="auto"/>
        <w:ind w:left="0" w:right="-709"/>
        <w:rPr>
          <w:rFonts w:ascii="Arial" w:hAnsi="Arial" w:cs="Arial"/>
          <w:i w:val="0"/>
        </w:rPr>
      </w:pPr>
      <w:r>
        <w:rPr>
          <w:rFonts w:ascii="Arial" w:eastAsia="Calibri" w:hAnsi="Arial" w:cs="Arial"/>
          <w:i w:val="0"/>
          <w:lang w:eastAsia="en-US"/>
        </w:rPr>
        <w:t>O Projeto de Lei nº080</w:t>
      </w:r>
      <w:r w:rsidR="00D92C1A" w:rsidRPr="00894110">
        <w:rPr>
          <w:rFonts w:ascii="Arial" w:eastAsia="Calibri" w:hAnsi="Arial" w:cs="Arial"/>
          <w:i w:val="0"/>
          <w:lang w:eastAsia="en-US"/>
        </w:rPr>
        <w:t>/2019,</w:t>
      </w:r>
      <w:proofErr w:type="gramStart"/>
      <w:r w:rsidR="00D92C1A" w:rsidRPr="00894110">
        <w:rPr>
          <w:rFonts w:ascii="Arial" w:eastAsia="Calibri" w:hAnsi="Arial" w:cs="Arial"/>
          <w:i w:val="0"/>
          <w:lang w:eastAsia="en-US"/>
        </w:rPr>
        <w:t xml:space="preserve">  </w:t>
      </w:r>
      <w:proofErr w:type="gramEnd"/>
      <w:r w:rsidR="00D92C1A" w:rsidRPr="00894110">
        <w:rPr>
          <w:rFonts w:ascii="Arial" w:eastAsia="Calibri" w:hAnsi="Arial" w:cs="Arial"/>
          <w:i w:val="0"/>
          <w:lang w:eastAsia="en-US"/>
        </w:rPr>
        <w:t xml:space="preserve">está sendo  apresentado aos nobres vereadores com o objetivo de instituir a </w:t>
      </w:r>
      <w:r w:rsidR="00D92C1A" w:rsidRPr="00894110">
        <w:rPr>
          <w:rFonts w:ascii="Arial" w:hAnsi="Arial" w:cs="Arial"/>
          <w:i w:val="0"/>
        </w:rPr>
        <w:t>Criação de Gratificação de Serviço pelo exercício das atividades de Contador  ao Fundo Municipal de Previdência  e dá outras providências.</w:t>
      </w:r>
    </w:p>
    <w:p w:rsidR="00D92C1A" w:rsidRPr="00894110" w:rsidRDefault="004F41B4" w:rsidP="00B61239">
      <w:pPr>
        <w:pStyle w:val="Recuodecorpodetexto"/>
        <w:spacing w:line="360" w:lineRule="auto"/>
        <w:ind w:left="0" w:right="-709"/>
        <w:rPr>
          <w:rFonts w:ascii="Arial" w:eastAsia="Calibri" w:hAnsi="Arial" w:cs="Arial"/>
          <w:i w:val="0"/>
          <w:lang w:eastAsia="en-US"/>
        </w:rPr>
      </w:pPr>
      <w:r>
        <w:rPr>
          <w:rFonts w:ascii="Arial" w:eastAsia="Calibri" w:hAnsi="Arial" w:cs="Arial"/>
          <w:i w:val="0"/>
          <w:lang w:eastAsia="en-US"/>
        </w:rPr>
        <w:t xml:space="preserve">Esta gratificação será </w:t>
      </w:r>
      <w:r w:rsidR="00D92C1A" w:rsidRPr="00894110">
        <w:rPr>
          <w:rFonts w:ascii="Arial" w:eastAsia="Calibri" w:hAnsi="Arial" w:cs="Arial"/>
          <w:i w:val="0"/>
          <w:lang w:eastAsia="en-US"/>
        </w:rPr>
        <w:t>percebida pelo servidor municipal, ocupan</w:t>
      </w:r>
      <w:r w:rsidR="00B55159">
        <w:rPr>
          <w:rFonts w:ascii="Arial" w:eastAsia="Calibri" w:hAnsi="Arial" w:cs="Arial"/>
          <w:i w:val="0"/>
          <w:lang w:eastAsia="en-US"/>
        </w:rPr>
        <w:t>te de cargo de provimento efetivo</w:t>
      </w:r>
      <w:r w:rsidR="00D92C1A" w:rsidRPr="00894110">
        <w:rPr>
          <w:rFonts w:ascii="Arial" w:eastAsia="Calibri" w:hAnsi="Arial" w:cs="Arial"/>
          <w:i w:val="0"/>
          <w:lang w:eastAsia="en-US"/>
        </w:rPr>
        <w:t xml:space="preserve"> de Contador, que estiver lotado e em exercício na Secretaria Municipal da Fazenda e, que no desempenho de suas atribuições, pr</w:t>
      </w:r>
      <w:r w:rsidR="00894110" w:rsidRPr="00894110">
        <w:rPr>
          <w:rFonts w:ascii="Arial" w:eastAsia="Calibri" w:hAnsi="Arial" w:cs="Arial"/>
          <w:i w:val="0"/>
          <w:lang w:eastAsia="en-US"/>
        </w:rPr>
        <w:t>este</w:t>
      </w:r>
      <w:r w:rsidR="00D92C1A" w:rsidRPr="00894110">
        <w:rPr>
          <w:rFonts w:ascii="Arial" w:eastAsia="Calibri" w:hAnsi="Arial" w:cs="Arial"/>
          <w:i w:val="0"/>
          <w:lang w:eastAsia="en-US"/>
        </w:rPr>
        <w:t xml:space="preserve">  também serviços de </w:t>
      </w:r>
      <w:r w:rsidR="00894110" w:rsidRPr="00894110">
        <w:rPr>
          <w:rFonts w:ascii="Arial" w:eastAsia="Calibri" w:hAnsi="Arial" w:cs="Arial"/>
          <w:i w:val="0"/>
          <w:lang w:eastAsia="en-US"/>
        </w:rPr>
        <w:t xml:space="preserve">Contadoria </w:t>
      </w:r>
      <w:r w:rsidR="00D92C1A" w:rsidRPr="00894110">
        <w:rPr>
          <w:rFonts w:ascii="Arial" w:eastAsia="Calibri" w:hAnsi="Arial" w:cs="Arial"/>
          <w:i w:val="0"/>
          <w:lang w:eastAsia="en-US"/>
        </w:rPr>
        <w:t xml:space="preserve"> ao </w:t>
      </w:r>
      <w:r w:rsidR="00894110" w:rsidRPr="00894110">
        <w:rPr>
          <w:rFonts w:ascii="Arial" w:eastAsia="Calibri" w:hAnsi="Arial" w:cs="Arial"/>
          <w:i w:val="0"/>
          <w:lang w:eastAsia="en-US"/>
        </w:rPr>
        <w:t>Fundo Municipal de Previdência</w:t>
      </w:r>
      <w:r w:rsidR="00D92C1A" w:rsidRPr="00894110">
        <w:rPr>
          <w:rFonts w:ascii="Arial" w:eastAsia="Calibri" w:hAnsi="Arial" w:cs="Arial"/>
          <w:i w:val="0"/>
          <w:lang w:eastAsia="en-US"/>
        </w:rPr>
        <w:t>, no atendimento de toda a sua demanda.</w:t>
      </w:r>
    </w:p>
    <w:p w:rsidR="0048461B" w:rsidRDefault="00894110" w:rsidP="00B61239">
      <w:pPr>
        <w:pStyle w:val="Default"/>
        <w:spacing w:line="360" w:lineRule="auto"/>
        <w:ind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Contador terá como atribuição </w:t>
      </w:r>
      <w:r w:rsidRPr="00894110">
        <w:rPr>
          <w:rFonts w:ascii="Arial" w:hAnsi="Arial" w:cs="Arial"/>
        </w:rPr>
        <w:t>amparar a unidade gestora</w:t>
      </w:r>
      <w:r w:rsidR="00B61239">
        <w:rPr>
          <w:rFonts w:ascii="Arial" w:hAnsi="Arial" w:cs="Arial"/>
        </w:rPr>
        <w:t>:</w:t>
      </w:r>
      <w:proofErr w:type="gramStart"/>
      <w:r w:rsidR="00B61239">
        <w:rPr>
          <w:rFonts w:ascii="Arial" w:hAnsi="Arial" w:cs="Arial"/>
        </w:rPr>
        <w:t xml:space="preserve">  </w:t>
      </w:r>
      <w:proofErr w:type="gramEnd"/>
      <w:r w:rsidR="00B61239">
        <w:rPr>
          <w:rFonts w:ascii="Arial" w:hAnsi="Arial" w:cs="Arial"/>
        </w:rPr>
        <w:t>F</w:t>
      </w:r>
      <w:r w:rsidRPr="00894110">
        <w:rPr>
          <w:rFonts w:ascii="Arial" w:hAnsi="Arial" w:cs="Arial"/>
        </w:rPr>
        <w:t>undo</w:t>
      </w:r>
      <w:r w:rsidR="00B61239">
        <w:rPr>
          <w:rFonts w:ascii="Arial" w:hAnsi="Arial" w:cs="Arial"/>
        </w:rPr>
        <w:t xml:space="preserve"> Municipal  de Previdência e Executivo Municipal,  propiciando </w:t>
      </w:r>
      <w:r>
        <w:rPr>
          <w:rFonts w:ascii="Arial" w:hAnsi="Arial" w:cs="Arial"/>
        </w:rPr>
        <w:t xml:space="preserve"> melhor desempenho</w:t>
      </w:r>
      <w:r w:rsidRPr="00894110">
        <w:rPr>
          <w:rFonts w:ascii="Arial" w:hAnsi="Arial" w:cs="Arial"/>
        </w:rPr>
        <w:t xml:space="preserve"> dos </w:t>
      </w:r>
      <w:r w:rsidR="00B61239">
        <w:rPr>
          <w:rFonts w:ascii="Arial" w:hAnsi="Arial" w:cs="Arial"/>
        </w:rPr>
        <w:t xml:space="preserve">atos administrativos e </w:t>
      </w:r>
      <w:r w:rsidRPr="00894110">
        <w:rPr>
          <w:rFonts w:ascii="Arial" w:hAnsi="Arial" w:cs="Arial"/>
        </w:rPr>
        <w:t>controle</w:t>
      </w:r>
      <w:r w:rsidR="00B61239">
        <w:rPr>
          <w:rFonts w:ascii="Arial" w:hAnsi="Arial" w:cs="Arial"/>
        </w:rPr>
        <w:t>s contábeis</w:t>
      </w:r>
      <w:r w:rsidRPr="00894110">
        <w:rPr>
          <w:rFonts w:ascii="Arial" w:hAnsi="Arial" w:cs="Arial"/>
        </w:rPr>
        <w:t xml:space="preserve">, transparência pública, apoiando </w:t>
      </w:r>
      <w:r w:rsidR="00B61239">
        <w:rPr>
          <w:rFonts w:ascii="Arial" w:hAnsi="Arial" w:cs="Arial"/>
        </w:rPr>
        <w:t xml:space="preserve">todas </w:t>
      </w:r>
      <w:r w:rsidRPr="00894110">
        <w:rPr>
          <w:rFonts w:ascii="Arial" w:hAnsi="Arial" w:cs="Arial"/>
        </w:rPr>
        <w:t>as</w:t>
      </w:r>
      <w:r w:rsidR="00B61239">
        <w:rPr>
          <w:rFonts w:ascii="Arial" w:hAnsi="Arial" w:cs="Arial"/>
        </w:rPr>
        <w:t xml:space="preserve"> atividades desenvolvidas pelo Fundo de Previdência Social, com base</w:t>
      </w:r>
      <w:r w:rsidRPr="00894110">
        <w:rPr>
          <w:rFonts w:ascii="Arial" w:hAnsi="Arial" w:cs="Arial"/>
        </w:rPr>
        <w:t xml:space="preserve"> no Pró-Gestão –  Programa de Certificação Institucional e Modernização da Gestão dos Regimes Próprios de Previdência Social da União, dos Estados, do Distrito Federal e dos Municí</w:t>
      </w:r>
      <w:r w:rsidR="0048461B">
        <w:rPr>
          <w:rFonts w:ascii="Arial" w:hAnsi="Arial" w:cs="Arial"/>
        </w:rPr>
        <w:t>pios.</w:t>
      </w:r>
    </w:p>
    <w:p w:rsidR="00894110" w:rsidRPr="00894110" w:rsidRDefault="002D074A" w:rsidP="00B61239">
      <w:pPr>
        <w:pStyle w:val="Default"/>
        <w:spacing w:line="360" w:lineRule="auto"/>
        <w:ind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No âmbito do Pró-Gestão, a contabilidade do Fundo deverá ter uma</w:t>
      </w:r>
      <w:proofErr w:type="gramStart"/>
      <w:r>
        <w:rPr>
          <w:rFonts w:ascii="Arial" w:hAnsi="Arial" w:cs="Arial"/>
        </w:rPr>
        <w:t xml:space="preserve"> </w:t>
      </w:r>
      <w:r w:rsidR="00894110" w:rsidRPr="00894110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linguagem acessível, de fácil entendimento  e  adequada a todas as pessoas. O Setor Contábil deverá prover os meios para que os dados con</w:t>
      </w:r>
      <w:r w:rsidR="00B431F8">
        <w:rPr>
          <w:rFonts w:ascii="Arial" w:hAnsi="Arial" w:cs="Arial"/>
        </w:rPr>
        <w:t>tábeis atendam estes requisitos elaborando planilhas, relatórios, gráficos e outros instrumentos que possibilitem</w:t>
      </w:r>
      <w:proofErr w:type="gramStart"/>
      <w:r w:rsidR="00B431F8">
        <w:rPr>
          <w:rFonts w:ascii="Arial" w:hAnsi="Arial" w:cs="Arial"/>
        </w:rPr>
        <w:t xml:space="preserve">  </w:t>
      </w:r>
      <w:proofErr w:type="gramEnd"/>
      <w:r w:rsidR="00B431F8">
        <w:rPr>
          <w:rFonts w:ascii="Arial" w:hAnsi="Arial" w:cs="Arial"/>
        </w:rPr>
        <w:t>a ampla compreensão dos dados</w:t>
      </w:r>
      <w:r w:rsidR="00E20EEB">
        <w:rPr>
          <w:rFonts w:ascii="Arial" w:hAnsi="Arial" w:cs="Arial"/>
        </w:rPr>
        <w:t xml:space="preserve"> por todos</w:t>
      </w:r>
      <w:r w:rsidR="00B431F8">
        <w:rPr>
          <w:rFonts w:ascii="Arial" w:hAnsi="Arial" w:cs="Arial"/>
        </w:rPr>
        <w:t>.</w:t>
      </w:r>
    </w:p>
    <w:p w:rsidR="00894110" w:rsidRPr="00894110" w:rsidRDefault="00894110" w:rsidP="00B61239">
      <w:pPr>
        <w:pStyle w:val="SemEspaamento"/>
        <w:spacing w:line="360" w:lineRule="auto"/>
        <w:ind w:right="-709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94110">
        <w:rPr>
          <w:rFonts w:ascii="Arial" w:hAnsi="Arial" w:cs="Arial"/>
          <w:sz w:val="24"/>
          <w:szCs w:val="24"/>
        </w:rPr>
        <w:t>As Normas Brasileiras de Contabili</w:t>
      </w:r>
      <w:r w:rsidR="0048461B">
        <w:rPr>
          <w:rFonts w:ascii="Arial" w:hAnsi="Arial" w:cs="Arial"/>
          <w:sz w:val="24"/>
          <w:szCs w:val="24"/>
        </w:rPr>
        <w:t>dade Aplicadas ao Setor Público,</w:t>
      </w:r>
      <w:proofErr w:type="gramStart"/>
      <w:r w:rsidR="0048461B">
        <w:rPr>
          <w:rFonts w:ascii="Arial" w:hAnsi="Arial" w:cs="Arial"/>
          <w:sz w:val="24"/>
          <w:szCs w:val="24"/>
        </w:rPr>
        <w:t xml:space="preserve"> </w:t>
      </w:r>
      <w:r w:rsidRPr="0089411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94110">
        <w:rPr>
          <w:rFonts w:ascii="Arial" w:hAnsi="Arial" w:cs="Arial"/>
          <w:sz w:val="24"/>
          <w:szCs w:val="24"/>
        </w:rPr>
        <w:t xml:space="preserve">estabelecem os referenciais para o controle interno no setor público, buscando minimizar riscos, dar efetividade às informações contábeis e contribuir para o alcance dos objetivos das entidades, com a preservação do patrimônio público. </w:t>
      </w:r>
      <w:r w:rsidRPr="008941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Os Demonstrativos Contábeis dos Regimes Próprios de Previdenciária Social – RPPS a serem encaminhados à Supervisão de Contabilidade são:</w:t>
      </w:r>
    </w:p>
    <w:p w:rsidR="00894110" w:rsidRDefault="00894110" w:rsidP="00B61239">
      <w:pPr>
        <w:numPr>
          <w:ilvl w:val="0"/>
          <w:numId w:val="1"/>
        </w:numPr>
        <w:spacing w:after="0" w:line="360" w:lineRule="auto"/>
        <w:ind w:left="450" w:right="-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941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Balanço Orçamentário (BO);</w:t>
      </w:r>
    </w:p>
    <w:p w:rsidR="00894110" w:rsidRPr="00894110" w:rsidRDefault="00894110" w:rsidP="00B61239">
      <w:pPr>
        <w:numPr>
          <w:ilvl w:val="0"/>
          <w:numId w:val="1"/>
        </w:numPr>
        <w:spacing w:after="0" w:line="360" w:lineRule="auto"/>
        <w:ind w:left="450" w:right="-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941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Balanço Financeiro (BF);</w:t>
      </w:r>
    </w:p>
    <w:p w:rsidR="00894110" w:rsidRPr="00894110" w:rsidRDefault="00894110" w:rsidP="00B61239">
      <w:pPr>
        <w:numPr>
          <w:ilvl w:val="0"/>
          <w:numId w:val="1"/>
        </w:numPr>
        <w:spacing w:after="0" w:line="360" w:lineRule="auto"/>
        <w:ind w:left="450" w:right="-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941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Balanço Patrimonial (BP);</w:t>
      </w:r>
    </w:p>
    <w:p w:rsidR="00894110" w:rsidRPr="00894110" w:rsidRDefault="00894110" w:rsidP="00B61239">
      <w:pPr>
        <w:numPr>
          <w:ilvl w:val="0"/>
          <w:numId w:val="1"/>
        </w:numPr>
        <w:spacing w:after="0" w:line="360" w:lineRule="auto"/>
        <w:ind w:left="450" w:right="-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941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Demonstração das Variações Patrimoniais (DVP); </w:t>
      </w:r>
      <w:proofErr w:type="gramStart"/>
      <w:r w:rsidRPr="0089411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</w:t>
      </w:r>
      <w:proofErr w:type="gramEnd"/>
    </w:p>
    <w:p w:rsidR="0048461B" w:rsidRDefault="0048461B" w:rsidP="00B61239">
      <w:pPr>
        <w:spacing w:after="0" w:line="360" w:lineRule="auto"/>
        <w:ind w:right="-709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48461B" w:rsidRDefault="0048461B" w:rsidP="00B61239">
      <w:pPr>
        <w:spacing w:after="0" w:line="360" w:lineRule="auto"/>
        <w:ind w:right="-709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894110" w:rsidRPr="00894110" w:rsidRDefault="00894110" w:rsidP="00B61239">
      <w:pPr>
        <w:spacing w:after="0" w:line="360" w:lineRule="auto"/>
        <w:ind w:right="-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894110">
        <w:rPr>
          <w:rFonts w:ascii="Arial" w:hAnsi="Arial" w:cs="Arial"/>
          <w:color w:val="333333"/>
          <w:sz w:val="24"/>
          <w:szCs w:val="24"/>
        </w:rPr>
        <w:t xml:space="preserve">Quanto a Matriz de saldos contábeis mais uma ferramenta que tem o envio via </w:t>
      </w:r>
      <w:proofErr w:type="spellStart"/>
      <w:r w:rsidRPr="00894110">
        <w:rPr>
          <w:rFonts w:ascii="Arial" w:hAnsi="Arial" w:cs="Arial"/>
          <w:color w:val="333333"/>
          <w:sz w:val="24"/>
          <w:szCs w:val="24"/>
        </w:rPr>
        <w:t>Siconfi</w:t>
      </w:r>
      <w:proofErr w:type="spellEnd"/>
      <w:r w:rsidRPr="00894110">
        <w:rPr>
          <w:rFonts w:ascii="Arial" w:hAnsi="Arial" w:cs="Arial"/>
          <w:color w:val="333333"/>
          <w:sz w:val="24"/>
          <w:szCs w:val="24"/>
        </w:rPr>
        <w:t>, a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894110">
        <w:rPr>
          <w:rFonts w:ascii="Arial" w:hAnsi="Arial" w:cs="Arial"/>
          <w:color w:val="333333"/>
          <w:sz w:val="24"/>
          <w:szCs w:val="24"/>
        </w:rPr>
        <w:t xml:space="preserve">partir de 2019 para fins de emissão do CRP. Os relatórios contábeis por vezes não </w:t>
      </w:r>
      <w:r w:rsidR="009A3886">
        <w:rPr>
          <w:rFonts w:ascii="Arial" w:hAnsi="Arial" w:cs="Arial"/>
          <w:color w:val="333333"/>
          <w:sz w:val="24"/>
          <w:szCs w:val="24"/>
        </w:rPr>
        <w:t>são de fácil compreensão a todos os usuário</w:t>
      </w:r>
      <w:r w:rsidRPr="00894110">
        <w:rPr>
          <w:rFonts w:ascii="Arial" w:hAnsi="Arial" w:cs="Arial"/>
          <w:color w:val="333333"/>
          <w:sz w:val="24"/>
          <w:szCs w:val="24"/>
        </w:rPr>
        <w:t>s, não provendo a transparência da informação, precisando portando a extração das demonstrações contábeis de informações e produção de relatórios simplificados e com</w:t>
      </w:r>
      <w:r w:rsidR="009A3886">
        <w:rPr>
          <w:rFonts w:ascii="Arial" w:hAnsi="Arial" w:cs="Arial"/>
          <w:color w:val="333333"/>
          <w:sz w:val="24"/>
          <w:szCs w:val="24"/>
        </w:rPr>
        <w:t xml:space="preserve"> dados pertinentes para suprir </w:t>
      </w:r>
      <w:r w:rsidRPr="00894110">
        <w:rPr>
          <w:rFonts w:ascii="Arial" w:hAnsi="Arial" w:cs="Arial"/>
          <w:color w:val="333333"/>
          <w:sz w:val="24"/>
          <w:szCs w:val="24"/>
        </w:rPr>
        <w:t>a necessidades de transparência e legalidade no RPPS.</w:t>
      </w:r>
    </w:p>
    <w:p w:rsidR="00894110" w:rsidRPr="00894110" w:rsidRDefault="00B431F8" w:rsidP="00B61239">
      <w:pPr>
        <w:pStyle w:val="Default"/>
        <w:spacing w:line="360" w:lineRule="auto"/>
        <w:ind w:right="-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O setor de contabilidade </w:t>
      </w:r>
      <w:r w:rsidR="00E20EEB">
        <w:rPr>
          <w:rFonts w:ascii="Arial" w:eastAsia="Times New Roman" w:hAnsi="Arial" w:cs="Arial"/>
          <w:lang w:eastAsia="pt-BR"/>
        </w:rPr>
        <w:t>atua na matriz contábil provendo</w:t>
      </w:r>
      <w:proofErr w:type="gramStart"/>
      <w:r w:rsidR="00E20EEB">
        <w:rPr>
          <w:rFonts w:ascii="Arial" w:eastAsia="Times New Roman" w:hAnsi="Arial" w:cs="Arial"/>
          <w:lang w:eastAsia="pt-BR"/>
        </w:rPr>
        <w:t xml:space="preserve"> </w:t>
      </w:r>
      <w:r w:rsidR="00894110" w:rsidRPr="00894110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="00894110" w:rsidRPr="00894110">
        <w:rPr>
          <w:rFonts w:ascii="Arial" w:eastAsia="Times New Roman" w:hAnsi="Arial" w:cs="Arial"/>
          <w:lang w:eastAsia="pt-BR"/>
        </w:rPr>
        <w:t xml:space="preserve">a tomada de decisões com cuidado na gestão do patrimônio e com a percepção de que a aposentadoria só se concretiza com planejamento </w:t>
      </w:r>
      <w:r>
        <w:rPr>
          <w:rFonts w:ascii="Arial" w:eastAsia="Times New Roman" w:hAnsi="Arial" w:cs="Arial"/>
          <w:lang w:eastAsia="pt-BR"/>
        </w:rPr>
        <w:t xml:space="preserve">e </w:t>
      </w:r>
      <w:r w:rsidR="00894110" w:rsidRPr="00894110">
        <w:rPr>
          <w:rFonts w:ascii="Arial" w:eastAsia="Times New Roman" w:hAnsi="Arial" w:cs="Arial"/>
          <w:lang w:eastAsia="pt-BR"/>
        </w:rPr>
        <w:t>disciplina, avaliando em tempo concreto a gestão de pessoas, abarcando assim as futuras proteções a serem desencadeadas aos servidores, e não atribuind</w:t>
      </w:r>
      <w:r w:rsidR="00756B4F">
        <w:rPr>
          <w:rFonts w:ascii="Arial" w:eastAsia="Times New Roman" w:hAnsi="Arial" w:cs="Arial"/>
          <w:lang w:eastAsia="pt-BR"/>
        </w:rPr>
        <w:t>o maiores responsabilidades ao E</w:t>
      </w:r>
      <w:r w:rsidR="00894110" w:rsidRPr="00894110">
        <w:rPr>
          <w:rFonts w:ascii="Arial" w:eastAsia="Times New Roman" w:hAnsi="Arial" w:cs="Arial"/>
          <w:lang w:eastAsia="pt-BR"/>
        </w:rPr>
        <w:t xml:space="preserve">xecutivo Municipal, </w:t>
      </w:r>
      <w:r w:rsidR="00894110" w:rsidRPr="00894110">
        <w:rPr>
          <w:rFonts w:ascii="Arial" w:hAnsi="Arial" w:cs="Arial"/>
        </w:rPr>
        <w:t xml:space="preserve">(gestão de ativos e passivos, gestão de pessoas, benefícios, investimentos, orçamento, contabilidade, finanças, estruturas internas e externas de controle, dentre outros). </w:t>
      </w:r>
    </w:p>
    <w:p w:rsidR="00894110" w:rsidRPr="00894110" w:rsidRDefault="00894110" w:rsidP="00B61239">
      <w:pPr>
        <w:pStyle w:val="SemEspaamento"/>
        <w:spacing w:line="360" w:lineRule="auto"/>
        <w:ind w:right="-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4110">
        <w:rPr>
          <w:rFonts w:ascii="Arial" w:eastAsia="Times New Roman" w:hAnsi="Arial" w:cs="Arial"/>
          <w:sz w:val="24"/>
          <w:szCs w:val="24"/>
          <w:lang w:eastAsia="pt-BR"/>
        </w:rPr>
        <w:t>A criação em questão</w:t>
      </w:r>
      <w:r w:rsidR="00756B4F">
        <w:rPr>
          <w:rFonts w:ascii="Arial" w:eastAsia="Times New Roman" w:hAnsi="Arial" w:cs="Arial"/>
          <w:sz w:val="24"/>
          <w:szCs w:val="24"/>
          <w:lang w:eastAsia="pt-BR"/>
        </w:rPr>
        <w:t xml:space="preserve"> propõe que sejam realizados pelo</w:t>
      </w:r>
      <w:proofErr w:type="gramStart"/>
      <w:r w:rsidR="00756B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941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894110">
        <w:rPr>
          <w:rFonts w:ascii="Arial" w:eastAsia="Times New Roman" w:hAnsi="Arial" w:cs="Arial"/>
          <w:sz w:val="24"/>
          <w:szCs w:val="24"/>
          <w:lang w:eastAsia="pt-BR"/>
        </w:rPr>
        <w:t>servidor</w:t>
      </w:r>
      <w:r w:rsidR="00756B4F">
        <w:rPr>
          <w:rFonts w:ascii="Arial" w:eastAsia="Times New Roman" w:hAnsi="Arial" w:cs="Arial"/>
          <w:sz w:val="24"/>
          <w:szCs w:val="24"/>
          <w:lang w:eastAsia="pt-BR"/>
        </w:rPr>
        <w:t xml:space="preserve"> Contador</w:t>
      </w:r>
      <w:r w:rsidRPr="00894110">
        <w:rPr>
          <w:rFonts w:ascii="Arial" w:eastAsia="Times New Roman" w:hAnsi="Arial" w:cs="Arial"/>
          <w:sz w:val="24"/>
          <w:szCs w:val="24"/>
          <w:lang w:eastAsia="pt-BR"/>
        </w:rPr>
        <w:t xml:space="preserve"> procedimentos para que o acima</w:t>
      </w:r>
      <w:r w:rsidR="00756B4F">
        <w:rPr>
          <w:rFonts w:ascii="Arial" w:eastAsia="Times New Roman" w:hAnsi="Arial" w:cs="Arial"/>
          <w:sz w:val="24"/>
          <w:szCs w:val="24"/>
          <w:lang w:eastAsia="pt-BR"/>
        </w:rPr>
        <w:t xml:space="preserve"> exposto seja parte integrante das atividades dentro do Fundo de Previdência do M</w:t>
      </w:r>
      <w:r w:rsidRPr="00894110">
        <w:rPr>
          <w:rFonts w:ascii="Arial" w:eastAsia="Times New Roman" w:hAnsi="Arial" w:cs="Arial"/>
          <w:sz w:val="24"/>
          <w:szCs w:val="24"/>
          <w:lang w:eastAsia="pt-BR"/>
        </w:rPr>
        <w:t xml:space="preserve">unicípio de Aratiba.   </w:t>
      </w:r>
    </w:p>
    <w:p w:rsidR="00D92C1A" w:rsidRPr="00894110" w:rsidRDefault="00D92C1A" w:rsidP="00B61239">
      <w:pPr>
        <w:pStyle w:val="Recuodecorpodetexto"/>
        <w:spacing w:line="360" w:lineRule="auto"/>
        <w:ind w:left="0" w:right="-709"/>
        <w:rPr>
          <w:rFonts w:ascii="Arial" w:hAnsi="Arial" w:cs="Arial"/>
          <w:i w:val="0"/>
        </w:rPr>
      </w:pPr>
      <w:r w:rsidRPr="00894110">
        <w:rPr>
          <w:rFonts w:ascii="Arial" w:hAnsi="Arial" w:cs="Arial"/>
          <w:i w:val="0"/>
        </w:rPr>
        <w:t>Assim, submetemos a análise dessa Câmara de Vereadores o presente Projeto de Lei, contando com a</w:t>
      </w:r>
      <w:proofErr w:type="gramStart"/>
      <w:r w:rsidRPr="00894110">
        <w:rPr>
          <w:rFonts w:ascii="Arial" w:hAnsi="Arial" w:cs="Arial"/>
          <w:i w:val="0"/>
        </w:rPr>
        <w:t xml:space="preserve"> </w:t>
      </w:r>
      <w:r w:rsidR="00756B4F">
        <w:rPr>
          <w:rFonts w:ascii="Arial" w:hAnsi="Arial" w:cs="Arial"/>
          <w:i w:val="0"/>
        </w:rPr>
        <w:t xml:space="preserve"> </w:t>
      </w:r>
      <w:proofErr w:type="gramEnd"/>
      <w:r w:rsidR="00756B4F">
        <w:rPr>
          <w:rFonts w:ascii="Arial" w:hAnsi="Arial" w:cs="Arial"/>
          <w:i w:val="0"/>
        </w:rPr>
        <w:t xml:space="preserve">sua </w:t>
      </w:r>
      <w:r w:rsidRPr="00894110">
        <w:rPr>
          <w:rFonts w:ascii="Arial" w:hAnsi="Arial" w:cs="Arial"/>
          <w:i w:val="0"/>
        </w:rPr>
        <w:t xml:space="preserve">aprovação. </w:t>
      </w:r>
    </w:p>
    <w:p w:rsidR="00D92C1A" w:rsidRPr="00894110" w:rsidRDefault="00D92C1A" w:rsidP="00B61239">
      <w:pPr>
        <w:pStyle w:val="Recuodecorpodetexto"/>
        <w:spacing w:line="360" w:lineRule="auto"/>
        <w:ind w:left="0" w:right="-709"/>
        <w:rPr>
          <w:rFonts w:ascii="Arial" w:hAnsi="Arial" w:cs="Arial"/>
        </w:rPr>
      </w:pPr>
    </w:p>
    <w:p w:rsidR="00D92C1A" w:rsidRPr="00894110" w:rsidRDefault="00C45BAD" w:rsidP="00B61239">
      <w:pPr>
        <w:spacing w:after="0" w:line="360" w:lineRule="auto"/>
        <w:ind w:right="-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Aratiba, RS, aos 19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="00894110" w:rsidRPr="00894110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 w:rsidR="00894110" w:rsidRPr="00894110">
        <w:rPr>
          <w:rFonts w:ascii="Arial" w:eastAsia="Calibri" w:hAnsi="Arial" w:cs="Arial"/>
          <w:sz w:val="24"/>
          <w:szCs w:val="24"/>
        </w:rPr>
        <w:t>de agosto  de 2019</w:t>
      </w:r>
      <w:r w:rsidR="00D92C1A" w:rsidRPr="00894110">
        <w:rPr>
          <w:rFonts w:ascii="Arial" w:eastAsia="Calibri" w:hAnsi="Arial" w:cs="Arial"/>
          <w:sz w:val="24"/>
          <w:szCs w:val="24"/>
        </w:rPr>
        <w:t>.</w:t>
      </w:r>
    </w:p>
    <w:p w:rsidR="00D92C1A" w:rsidRPr="00894110" w:rsidRDefault="00D92C1A" w:rsidP="00B61239">
      <w:pPr>
        <w:spacing w:after="0" w:line="360" w:lineRule="auto"/>
        <w:ind w:right="-709"/>
        <w:jc w:val="center"/>
        <w:rPr>
          <w:rFonts w:ascii="Arial" w:eastAsia="Calibri" w:hAnsi="Arial" w:cs="Arial"/>
          <w:sz w:val="24"/>
          <w:szCs w:val="24"/>
        </w:rPr>
      </w:pPr>
    </w:p>
    <w:p w:rsidR="00D92C1A" w:rsidRPr="00894110" w:rsidRDefault="00D92C1A" w:rsidP="00B61239">
      <w:pPr>
        <w:spacing w:after="0" w:line="360" w:lineRule="auto"/>
        <w:ind w:right="-709"/>
        <w:jc w:val="center"/>
        <w:rPr>
          <w:rFonts w:ascii="Arial" w:eastAsia="Calibri" w:hAnsi="Arial" w:cs="Arial"/>
          <w:sz w:val="24"/>
          <w:szCs w:val="24"/>
        </w:rPr>
      </w:pPr>
      <w:r w:rsidRPr="00894110">
        <w:rPr>
          <w:rFonts w:ascii="Arial" w:eastAsia="Calibri" w:hAnsi="Arial" w:cs="Arial"/>
          <w:sz w:val="24"/>
          <w:szCs w:val="24"/>
        </w:rPr>
        <w:t>Guilherme Eugenio Granzotto,</w:t>
      </w:r>
    </w:p>
    <w:p w:rsidR="00CD2A29" w:rsidRDefault="00D92C1A" w:rsidP="00B431F8">
      <w:pPr>
        <w:spacing w:after="0" w:line="360" w:lineRule="auto"/>
        <w:ind w:right="-709"/>
        <w:jc w:val="center"/>
        <w:rPr>
          <w:color w:val="444444"/>
          <w:sz w:val="20"/>
          <w:szCs w:val="20"/>
        </w:rPr>
      </w:pPr>
      <w:r w:rsidRPr="00894110">
        <w:rPr>
          <w:rFonts w:ascii="Arial" w:eastAsia="Calibri" w:hAnsi="Arial" w:cs="Arial"/>
          <w:sz w:val="24"/>
          <w:szCs w:val="24"/>
        </w:rPr>
        <w:t>Prefeito Municipal.</w:t>
      </w:r>
    </w:p>
    <w:sectPr w:rsidR="00CD2A29" w:rsidSect="00B61239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DA" w:rsidRDefault="008063DA" w:rsidP="00B61239">
      <w:pPr>
        <w:spacing w:after="0" w:line="240" w:lineRule="auto"/>
      </w:pPr>
      <w:r>
        <w:separator/>
      </w:r>
    </w:p>
  </w:endnote>
  <w:endnote w:type="continuationSeparator" w:id="0">
    <w:p w:rsidR="008063DA" w:rsidRDefault="008063DA" w:rsidP="00B6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DA" w:rsidRDefault="008063DA" w:rsidP="00B61239">
      <w:pPr>
        <w:spacing w:after="0" w:line="240" w:lineRule="auto"/>
      </w:pPr>
      <w:r>
        <w:separator/>
      </w:r>
    </w:p>
  </w:footnote>
  <w:footnote w:type="continuationSeparator" w:id="0">
    <w:p w:rsidR="008063DA" w:rsidRDefault="008063DA" w:rsidP="00B6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DA" w:rsidRDefault="008063DA" w:rsidP="00B61239">
    <w:pPr>
      <w:framePr w:wrap="auto" w:vAnchor="page" w:hAnchor="page" w:x="361" w:y="721"/>
    </w:pPr>
    <w:r>
      <w:rPr>
        <w:noProof/>
        <w:lang w:eastAsia="pt-BR"/>
      </w:rPr>
      <w:drawing>
        <wp:inline distT="0" distB="0" distL="0" distR="0">
          <wp:extent cx="733425" cy="7048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3DA" w:rsidRDefault="008063DA" w:rsidP="00B61239">
    <w:pPr>
      <w:framePr w:w="6242" w:h="1012" w:wrap="notBeside" w:vAnchor="page" w:hAnchor="page" w:x="1702" w:y="665"/>
      <w:spacing w:line="278" w:lineRule="exact"/>
      <w:jc w:val="center"/>
    </w:pPr>
    <w:r>
      <w:t>Estado do Rio Grande do Sul</w:t>
    </w:r>
  </w:p>
  <w:p w:rsidR="008063DA" w:rsidRDefault="008063DA" w:rsidP="00B61239">
    <w:pPr>
      <w:framePr w:w="6242" w:h="1012" w:wrap="notBeside" w:vAnchor="page" w:hAnchor="page" w:x="1702" w:y="665"/>
      <w:spacing w:line="379" w:lineRule="exact"/>
      <w:jc w:val="center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  <w:t>MUNICÍPIO DE ARATIBA</w:t>
    </w:r>
  </w:p>
  <w:p w:rsidR="008063DA" w:rsidRDefault="008063DA" w:rsidP="00B61239">
    <w:pPr>
      <w:pStyle w:val="Legenda"/>
      <w:framePr w:w="6242" w:wrap="notBeside" w:x="1702" w:y="665"/>
      <w:ind w:firstLine="0"/>
      <w:rPr>
        <w:sz w:val="16"/>
        <w:szCs w:val="16"/>
      </w:rPr>
    </w:pPr>
    <w:r>
      <w:rPr>
        <w:sz w:val="16"/>
        <w:szCs w:val="16"/>
      </w:rPr>
      <w:t>Rua Luiz Loeser, 287 – Centro – Fone: (54) 376-1114 - CNPJ 87.613.469/0001-</w:t>
    </w:r>
    <w:proofErr w:type="gramStart"/>
    <w:r>
      <w:rPr>
        <w:sz w:val="16"/>
        <w:szCs w:val="16"/>
      </w:rPr>
      <w:t>84</w:t>
    </w:r>
    <w:proofErr w:type="gramEnd"/>
  </w:p>
  <w:p w:rsidR="008063DA" w:rsidRDefault="008063DA" w:rsidP="00B61239">
    <w:pPr>
      <w:pStyle w:val="Legenda"/>
      <w:framePr w:w="6242" w:wrap="notBeside" w:x="1702" w:y="665"/>
      <w:ind w:firstLine="0"/>
    </w:pPr>
    <w:r>
      <w:t>99.770-000 - ARATIBA – RS</w:t>
    </w:r>
  </w:p>
  <w:p w:rsidR="008063DA" w:rsidRDefault="008063DA">
    <w:pPr>
      <w:pStyle w:val="Cabealho"/>
    </w:pPr>
  </w:p>
  <w:p w:rsidR="008063DA" w:rsidRDefault="008063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E81"/>
    <w:multiLevelType w:val="multilevel"/>
    <w:tmpl w:val="C67AC722"/>
    <w:lvl w:ilvl="0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47"/>
    <w:rsid w:val="00022B8A"/>
    <w:rsid w:val="000F5FB7"/>
    <w:rsid w:val="00221431"/>
    <w:rsid w:val="00222BBD"/>
    <w:rsid w:val="002B4A8F"/>
    <w:rsid w:val="002D074A"/>
    <w:rsid w:val="0048461B"/>
    <w:rsid w:val="004A70B2"/>
    <w:rsid w:val="004F41B4"/>
    <w:rsid w:val="005340E0"/>
    <w:rsid w:val="00601887"/>
    <w:rsid w:val="00677554"/>
    <w:rsid w:val="00756B4F"/>
    <w:rsid w:val="00783B9A"/>
    <w:rsid w:val="007B4140"/>
    <w:rsid w:val="008063DA"/>
    <w:rsid w:val="00894110"/>
    <w:rsid w:val="009A3886"/>
    <w:rsid w:val="00B431F8"/>
    <w:rsid w:val="00B43B26"/>
    <w:rsid w:val="00B55159"/>
    <w:rsid w:val="00B61239"/>
    <w:rsid w:val="00B62765"/>
    <w:rsid w:val="00B815B9"/>
    <w:rsid w:val="00BE5BFA"/>
    <w:rsid w:val="00C45BAD"/>
    <w:rsid w:val="00C77147"/>
    <w:rsid w:val="00CD2A29"/>
    <w:rsid w:val="00CD4413"/>
    <w:rsid w:val="00D92C1A"/>
    <w:rsid w:val="00E20EEB"/>
    <w:rsid w:val="00F5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714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D4413"/>
    <w:rPr>
      <w:strike w:val="0"/>
      <w:dstrike w:val="0"/>
      <w:color w:val="BE2B3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D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83B9A"/>
    <w:pPr>
      <w:spacing w:after="0" w:line="240" w:lineRule="auto"/>
    </w:pPr>
  </w:style>
  <w:style w:type="paragraph" w:customStyle="1" w:styleId="Default">
    <w:name w:val="Default"/>
    <w:rsid w:val="00CD2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92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92C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92C1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92C1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1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239"/>
  </w:style>
  <w:style w:type="paragraph" w:styleId="Rodap">
    <w:name w:val="footer"/>
    <w:basedOn w:val="Normal"/>
    <w:link w:val="RodapChar"/>
    <w:uiPriority w:val="99"/>
    <w:unhideWhenUsed/>
    <w:rsid w:val="00B61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239"/>
  </w:style>
  <w:style w:type="paragraph" w:styleId="Textodebalo">
    <w:name w:val="Balloon Text"/>
    <w:basedOn w:val="Normal"/>
    <w:link w:val="TextodebaloChar"/>
    <w:uiPriority w:val="99"/>
    <w:semiHidden/>
    <w:unhideWhenUsed/>
    <w:rsid w:val="00B6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23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B612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714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D4413"/>
    <w:rPr>
      <w:strike w:val="0"/>
      <w:dstrike w:val="0"/>
      <w:color w:val="BE2B3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D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83B9A"/>
    <w:pPr>
      <w:spacing w:after="0" w:line="240" w:lineRule="auto"/>
    </w:pPr>
  </w:style>
  <w:style w:type="paragraph" w:customStyle="1" w:styleId="Default">
    <w:name w:val="Default"/>
    <w:rsid w:val="00CD2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92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92C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92C1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92C1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1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239"/>
  </w:style>
  <w:style w:type="paragraph" w:styleId="Rodap">
    <w:name w:val="footer"/>
    <w:basedOn w:val="Normal"/>
    <w:link w:val="RodapChar"/>
    <w:uiPriority w:val="99"/>
    <w:unhideWhenUsed/>
    <w:rsid w:val="00B61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239"/>
  </w:style>
  <w:style w:type="paragraph" w:styleId="Textodebalo">
    <w:name w:val="Balloon Text"/>
    <w:basedOn w:val="Normal"/>
    <w:link w:val="TextodebaloChar"/>
    <w:uiPriority w:val="99"/>
    <w:semiHidden/>
    <w:unhideWhenUsed/>
    <w:rsid w:val="00B6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23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B612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082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383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9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Rosma</cp:lastModifiedBy>
  <cp:revision>14</cp:revision>
  <cp:lastPrinted>2019-08-19T11:54:00Z</cp:lastPrinted>
  <dcterms:created xsi:type="dcterms:W3CDTF">2019-08-13T18:10:00Z</dcterms:created>
  <dcterms:modified xsi:type="dcterms:W3CDTF">2019-08-19T11:56:00Z</dcterms:modified>
</cp:coreProperties>
</file>